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E68" w:rsidRPr="00627E68" w:rsidRDefault="00627E68" w:rsidP="00627E68">
      <w:pPr>
        <w:jc w:val="center"/>
        <w:rPr>
          <w:b/>
          <w:bCs/>
          <w:sz w:val="24"/>
        </w:rPr>
      </w:pPr>
      <w:r w:rsidRPr="00627E68">
        <w:rPr>
          <w:b/>
          <w:bCs/>
          <w:color w:val="00B0F0"/>
          <w:sz w:val="24"/>
        </w:rPr>
        <w:t>Mars Bleu 2025 : Mobilisation pour le dépistage du cancer colorectal</w:t>
      </w:r>
      <w:r w:rsidRPr="00627E68">
        <w:rPr>
          <w:sz w:val="24"/>
        </w:rPr>
        <w:br/>
      </w:r>
    </w:p>
    <w:p w:rsidR="00627E68" w:rsidRDefault="00627E68" w:rsidP="00627E68">
      <w:pPr>
        <w:rPr>
          <w:sz w:val="24"/>
        </w:rPr>
      </w:pPr>
      <w:r w:rsidRPr="00627E68">
        <w:rPr>
          <w:bCs/>
          <w:color w:val="00B0F0"/>
          <w:sz w:val="24"/>
        </w:rPr>
        <w:t>Un cancer fréquent mais évitable</w:t>
      </w:r>
      <w:r w:rsidRPr="00627E68">
        <w:rPr>
          <w:sz w:val="24"/>
        </w:rPr>
        <w:br/>
        <w:t xml:space="preserve">Le cancer colorectal est le </w:t>
      </w:r>
      <w:r w:rsidRPr="00627E68">
        <w:rPr>
          <w:b/>
          <w:bCs/>
          <w:sz w:val="24"/>
        </w:rPr>
        <w:t>deuxième cancer le plus meurtrier</w:t>
      </w:r>
      <w:r w:rsidRPr="00627E68">
        <w:rPr>
          <w:sz w:val="24"/>
        </w:rPr>
        <w:t xml:space="preserve"> en France avec</w:t>
      </w:r>
      <w:r w:rsidR="00400F62">
        <w:rPr>
          <w:sz w:val="24"/>
        </w:rPr>
        <w:t xml:space="preserve"> en moyenne </w:t>
      </w:r>
      <w:r w:rsidRPr="00627E68">
        <w:rPr>
          <w:sz w:val="24"/>
        </w:rPr>
        <w:t xml:space="preserve"> </w:t>
      </w:r>
      <w:r w:rsidRPr="00627E68">
        <w:rPr>
          <w:b/>
          <w:bCs/>
          <w:sz w:val="24"/>
        </w:rPr>
        <w:t>47 582 nouveaux cas</w:t>
      </w:r>
      <w:r w:rsidRPr="00627E68">
        <w:rPr>
          <w:sz w:val="24"/>
        </w:rPr>
        <w:t xml:space="preserve"> et </w:t>
      </w:r>
      <w:r w:rsidRPr="00627E68">
        <w:rPr>
          <w:b/>
          <w:bCs/>
          <w:sz w:val="24"/>
        </w:rPr>
        <w:t>17 100 décès</w:t>
      </w:r>
      <w:r w:rsidRPr="00627E68">
        <w:rPr>
          <w:sz w:val="24"/>
        </w:rPr>
        <w:t xml:space="preserve"> par an. En Bretagne, il entraîne </w:t>
      </w:r>
      <w:r w:rsidRPr="00627E68">
        <w:rPr>
          <w:b/>
          <w:bCs/>
          <w:sz w:val="24"/>
        </w:rPr>
        <w:t xml:space="preserve">944 décès </w:t>
      </w:r>
      <w:r w:rsidR="00400F62">
        <w:rPr>
          <w:b/>
          <w:bCs/>
          <w:sz w:val="24"/>
        </w:rPr>
        <w:t>en moyenne par an</w:t>
      </w:r>
      <w:bookmarkStart w:id="0" w:name="_GoBack"/>
      <w:bookmarkEnd w:id="0"/>
      <w:r w:rsidRPr="00627E68">
        <w:rPr>
          <w:sz w:val="24"/>
        </w:rPr>
        <w:t xml:space="preserve">. Il touche majoritairement les </w:t>
      </w:r>
      <w:r w:rsidRPr="00627E68">
        <w:rPr>
          <w:b/>
          <w:bCs/>
          <w:sz w:val="24"/>
        </w:rPr>
        <w:t>plus de 50 ans</w:t>
      </w:r>
      <w:r w:rsidRPr="00627E68">
        <w:rPr>
          <w:sz w:val="24"/>
        </w:rPr>
        <w:t xml:space="preserve"> et évolue souvent de façon silencieuse pendant plusieurs années. La majorité des cas proviennent de la transformation de </w:t>
      </w:r>
      <w:r w:rsidRPr="00627E68">
        <w:rPr>
          <w:bCs/>
          <w:sz w:val="24"/>
        </w:rPr>
        <w:t>polypes adénomateux</w:t>
      </w:r>
      <w:r w:rsidRPr="00627E68">
        <w:rPr>
          <w:sz w:val="24"/>
        </w:rPr>
        <w:t>, des lésions bénignes qui peuvent être retirées avant qu’elles ne deviennent cancéreuses.</w:t>
      </w:r>
      <w:r w:rsidRPr="00627E68">
        <w:rPr>
          <w:sz w:val="24"/>
        </w:rPr>
        <w:br/>
        <w:t xml:space="preserve">Un </w:t>
      </w:r>
      <w:r w:rsidRPr="00627E68">
        <w:rPr>
          <w:b/>
          <w:bCs/>
          <w:sz w:val="24"/>
        </w:rPr>
        <w:t>dépistage précoce</w:t>
      </w:r>
      <w:r w:rsidRPr="00627E68">
        <w:rPr>
          <w:sz w:val="24"/>
        </w:rPr>
        <w:t xml:space="preserve"> est essentiel : détecté à un stade précoce, le cancer colorectal peut être guéri dans </w:t>
      </w:r>
      <w:r w:rsidRPr="00627E68">
        <w:rPr>
          <w:b/>
          <w:bCs/>
          <w:sz w:val="24"/>
        </w:rPr>
        <w:t>9 cas sur 10</w:t>
      </w:r>
      <w:r w:rsidRPr="00627E68">
        <w:rPr>
          <w:sz w:val="24"/>
        </w:rPr>
        <w:t xml:space="preserve">. Cependant, la participation au dépistage reste insuffisante, d’où l’importance de </w:t>
      </w:r>
      <w:r w:rsidRPr="00627E68">
        <w:rPr>
          <w:bCs/>
          <w:sz w:val="24"/>
        </w:rPr>
        <w:t>Mars Bleu</w:t>
      </w:r>
      <w:r w:rsidRPr="00627E68">
        <w:rPr>
          <w:sz w:val="24"/>
        </w:rPr>
        <w:t>, un mois de sensibilisation nationale.</w:t>
      </w:r>
    </w:p>
    <w:p w:rsidR="00627E68" w:rsidRDefault="00627E68" w:rsidP="00627E68">
      <w:pPr>
        <w:rPr>
          <w:sz w:val="24"/>
        </w:rPr>
      </w:pPr>
      <w:r w:rsidRPr="00627E68">
        <w:rPr>
          <w:bCs/>
          <w:color w:val="00B0F0"/>
          <w:sz w:val="24"/>
        </w:rPr>
        <w:t>Le programme de dépistage organisé : une mesure simple et efficace</w:t>
      </w:r>
      <w:r w:rsidRPr="00627E68">
        <w:rPr>
          <w:sz w:val="24"/>
        </w:rPr>
        <w:br/>
        <w:t xml:space="preserve">Le dépistage s’adresse aux </w:t>
      </w:r>
      <w:r w:rsidRPr="00627E68">
        <w:rPr>
          <w:b/>
          <w:bCs/>
          <w:sz w:val="24"/>
        </w:rPr>
        <w:t>50-74 ans</w:t>
      </w:r>
      <w:r w:rsidRPr="00627E68">
        <w:rPr>
          <w:sz w:val="24"/>
        </w:rPr>
        <w:t xml:space="preserve">, sans symptômes ni antécédents familiaux de cancer colorectal. Il repose sur un </w:t>
      </w:r>
      <w:r w:rsidRPr="00627E68">
        <w:rPr>
          <w:b/>
          <w:bCs/>
          <w:sz w:val="24"/>
        </w:rPr>
        <w:t>test immunologique</w:t>
      </w:r>
      <w:r w:rsidRPr="00627E68">
        <w:rPr>
          <w:sz w:val="24"/>
        </w:rPr>
        <w:t>, rapide et indolore, qui détecte la présence de sang occulte dans les selles.</w:t>
      </w:r>
    </w:p>
    <w:p w:rsidR="00627E68" w:rsidRDefault="00627E68" w:rsidP="00627E68">
      <w:pPr>
        <w:rPr>
          <w:sz w:val="24"/>
        </w:rPr>
      </w:pPr>
      <w:r w:rsidRPr="00627E68">
        <w:rPr>
          <w:bCs/>
          <w:color w:val="00B0F0"/>
          <w:sz w:val="24"/>
        </w:rPr>
        <w:t>Les atouts du test immunologique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✅</w:t>
      </w:r>
      <w:r w:rsidRPr="00627E68">
        <w:rPr>
          <w:sz w:val="24"/>
        </w:rPr>
        <w:t xml:space="preserve"> </w:t>
      </w:r>
      <w:r w:rsidRPr="00627E68">
        <w:rPr>
          <w:b/>
          <w:bCs/>
          <w:sz w:val="24"/>
        </w:rPr>
        <w:t>Fiable et précis</w:t>
      </w:r>
      <w:r w:rsidRPr="00627E68">
        <w:rPr>
          <w:sz w:val="24"/>
        </w:rPr>
        <w:t xml:space="preserve"> : il détecte </w:t>
      </w:r>
      <w:r w:rsidRPr="00627E68">
        <w:rPr>
          <w:bCs/>
          <w:sz w:val="24"/>
        </w:rPr>
        <w:t>2 fois plus de cancers</w:t>
      </w:r>
      <w:r w:rsidRPr="00627E68">
        <w:rPr>
          <w:sz w:val="24"/>
        </w:rPr>
        <w:t xml:space="preserve"> et </w:t>
      </w:r>
      <w:r w:rsidRPr="00627E68">
        <w:rPr>
          <w:bCs/>
          <w:sz w:val="24"/>
        </w:rPr>
        <w:t>2,5 fois plus de polypes</w:t>
      </w:r>
      <w:r w:rsidRPr="00627E68">
        <w:rPr>
          <w:sz w:val="24"/>
        </w:rPr>
        <w:t xml:space="preserve"> que l’ancien test.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✅</w:t>
      </w:r>
      <w:r w:rsidRPr="00627E68">
        <w:rPr>
          <w:sz w:val="24"/>
        </w:rPr>
        <w:t xml:space="preserve"> </w:t>
      </w:r>
      <w:r w:rsidRPr="00627E68">
        <w:rPr>
          <w:b/>
          <w:bCs/>
          <w:sz w:val="24"/>
        </w:rPr>
        <w:t>Simple à réaliser</w:t>
      </w:r>
      <w:r w:rsidRPr="00627E68">
        <w:rPr>
          <w:sz w:val="24"/>
        </w:rPr>
        <w:t xml:space="preserve"> : un </w:t>
      </w:r>
      <w:r w:rsidRPr="00627E68">
        <w:rPr>
          <w:bCs/>
          <w:sz w:val="24"/>
        </w:rPr>
        <w:t>seul prélèvement</w:t>
      </w:r>
      <w:r w:rsidRPr="00627E68">
        <w:rPr>
          <w:sz w:val="24"/>
        </w:rPr>
        <w:t xml:space="preserve"> de selles, effectué à domicile.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✅</w:t>
      </w:r>
      <w:r w:rsidRPr="00627E68">
        <w:rPr>
          <w:sz w:val="24"/>
        </w:rPr>
        <w:t xml:space="preserve"> </w:t>
      </w:r>
      <w:r w:rsidRPr="00627E68">
        <w:rPr>
          <w:b/>
          <w:bCs/>
          <w:sz w:val="24"/>
        </w:rPr>
        <w:t>Entièrement pris en charge</w:t>
      </w:r>
      <w:r w:rsidRPr="00627E68">
        <w:rPr>
          <w:sz w:val="24"/>
        </w:rPr>
        <w:t xml:space="preserve"> : sans avance de frais par l’Assurance Maladie.</w:t>
      </w:r>
    </w:p>
    <w:p w:rsidR="00627E68" w:rsidRPr="00627E68" w:rsidRDefault="00627E68" w:rsidP="00627E68">
      <w:pPr>
        <w:rPr>
          <w:color w:val="00B0F0"/>
          <w:sz w:val="24"/>
        </w:rPr>
      </w:pPr>
      <w:r w:rsidRPr="00627E68">
        <w:rPr>
          <w:bCs/>
          <w:color w:val="00B0F0"/>
          <w:sz w:val="24"/>
        </w:rPr>
        <w:t>Comment obtenir son test ?</w:t>
      </w:r>
    </w:p>
    <w:p w:rsidR="00627E68" w:rsidRPr="00627E68" w:rsidRDefault="00627E68" w:rsidP="00627E68">
      <w:pPr>
        <w:numPr>
          <w:ilvl w:val="0"/>
          <w:numId w:val="1"/>
        </w:numPr>
        <w:rPr>
          <w:sz w:val="24"/>
        </w:rPr>
      </w:pPr>
      <w:r w:rsidRPr="00627E68">
        <w:rPr>
          <w:sz w:val="24"/>
        </w:rPr>
        <w:t xml:space="preserve">Par </w:t>
      </w:r>
      <w:r w:rsidRPr="00627E68">
        <w:rPr>
          <w:bCs/>
          <w:sz w:val="24"/>
        </w:rPr>
        <w:t>invitation de l’Assurance Maladie</w:t>
      </w:r>
      <w:r w:rsidRPr="00627E68">
        <w:rPr>
          <w:sz w:val="24"/>
        </w:rPr>
        <w:t>, chez son médecin, gastroentérologue ou en Centre d’Examen de Santé.</w:t>
      </w:r>
    </w:p>
    <w:p w:rsidR="00627E68" w:rsidRPr="00627E68" w:rsidRDefault="00627E68" w:rsidP="00627E68">
      <w:pPr>
        <w:numPr>
          <w:ilvl w:val="0"/>
          <w:numId w:val="1"/>
        </w:numPr>
        <w:rPr>
          <w:sz w:val="24"/>
        </w:rPr>
      </w:pPr>
      <w:r w:rsidRPr="00627E68">
        <w:rPr>
          <w:bCs/>
          <w:sz w:val="24"/>
        </w:rPr>
        <w:t>Sans consultation médicale</w:t>
      </w:r>
      <w:r w:rsidRPr="00627E68">
        <w:rPr>
          <w:sz w:val="24"/>
        </w:rPr>
        <w:t xml:space="preserve">, en pharmacie ou via le site officiel </w:t>
      </w:r>
      <w:hyperlink r:id="rId7" w:history="1">
        <w:r w:rsidRPr="00627E68">
          <w:rPr>
            <w:rStyle w:val="Lienhypertexte"/>
            <w:bCs/>
            <w:sz w:val="24"/>
          </w:rPr>
          <w:t>monkit.depistage-colorectal.fr</w:t>
        </w:r>
      </w:hyperlink>
      <w:r w:rsidRPr="00627E68">
        <w:rPr>
          <w:sz w:val="24"/>
        </w:rPr>
        <w:t>.</w:t>
      </w:r>
    </w:p>
    <w:p w:rsidR="00627E68" w:rsidRPr="00627E68" w:rsidRDefault="00627E68" w:rsidP="00627E68">
      <w:pPr>
        <w:numPr>
          <w:ilvl w:val="0"/>
          <w:numId w:val="1"/>
        </w:numPr>
        <w:rPr>
          <w:sz w:val="24"/>
        </w:rPr>
      </w:pPr>
      <w:r w:rsidRPr="00627E68">
        <w:rPr>
          <w:sz w:val="24"/>
        </w:rPr>
        <w:t xml:space="preserve">En cas de </w:t>
      </w:r>
      <w:r w:rsidRPr="00627E68">
        <w:rPr>
          <w:bCs/>
          <w:sz w:val="24"/>
        </w:rPr>
        <w:t>test positif (3% des cas)</w:t>
      </w:r>
      <w:r w:rsidRPr="00627E68">
        <w:rPr>
          <w:sz w:val="24"/>
        </w:rPr>
        <w:t xml:space="preserve">, une </w:t>
      </w:r>
      <w:r w:rsidRPr="00627E68">
        <w:rPr>
          <w:bCs/>
          <w:sz w:val="24"/>
        </w:rPr>
        <w:t>coloscopie</w:t>
      </w:r>
      <w:r w:rsidRPr="00627E68">
        <w:rPr>
          <w:sz w:val="24"/>
        </w:rPr>
        <w:t xml:space="preserve"> est recommandée pour confirmer ou écarter un diagnostic de cancer.</w:t>
      </w:r>
    </w:p>
    <w:p w:rsidR="00627E68" w:rsidRPr="00627E68" w:rsidRDefault="00627E68" w:rsidP="00627E68">
      <w:pPr>
        <w:rPr>
          <w:b/>
          <w:bCs/>
          <w:sz w:val="24"/>
        </w:rPr>
      </w:pPr>
      <w:r w:rsidRPr="00627E68">
        <w:rPr>
          <w:bCs/>
          <w:color w:val="00B0F0"/>
          <w:sz w:val="24"/>
        </w:rPr>
        <w:t>Les résultats du dépistage en Bretagne (2021-2022)</w:t>
      </w:r>
      <w:r w:rsidRPr="00627E68">
        <w:rPr>
          <w:sz w:val="24"/>
        </w:rPr>
        <w:br/>
        <w:t xml:space="preserve">Malgré une participation supérieure à la moyenne nationale, </w:t>
      </w:r>
      <w:r w:rsidRPr="00627E68">
        <w:rPr>
          <w:b/>
          <w:bCs/>
          <w:sz w:val="24"/>
        </w:rPr>
        <w:t>seulement 39,4% des Bretons</w:t>
      </w:r>
      <w:r w:rsidRPr="00627E68">
        <w:rPr>
          <w:sz w:val="24"/>
        </w:rPr>
        <w:t xml:space="preserve"> réalisent le test, encore loin de l’objectif européen de </w:t>
      </w:r>
      <w:r w:rsidRPr="00627E68">
        <w:rPr>
          <w:b/>
          <w:bCs/>
          <w:sz w:val="24"/>
        </w:rPr>
        <w:t>45%</w:t>
      </w:r>
      <w:r w:rsidRPr="00627E68">
        <w:rPr>
          <w:sz w:val="24"/>
        </w:rPr>
        <w:t>.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📌</w:t>
      </w:r>
      <w:r w:rsidRPr="00627E68">
        <w:rPr>
          <w:sz w:val="24"/>
        </w:rPr>
        <w:t xml:space="preserve"> </w:t>
      </w:r>
      <w:r w:rsidRPr="00627E68">
        <w:rPr>
          <w:bCs/>
          <w:sz w:val="24"/>
        </w:rPr>
        <w:t>365 000 tests réalisés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📌</w:t>
      </w:r>
      <w:r w:rsidRPr="00627E68">
        <w:rPr>
          <w:sz w:val="24"/>
        </w:rPr>
        <w:t xml:space="preserve"> </w:t>
      </w:r>
      <w:r w:rsidRPr="00627E68">
        <w:rPr>
          <w:bCs/>
          <w:sz w:val="24"/>
        </w:rPr>
        <w:t>11 645 tests positifs (3,2%)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📌</w:t>
      </w:r>
      <w:r w:rsidRPr="00627E68">
        <w:rPr>
          <w:sz w:val="24"/>
        </w:rPr>
        <w:t xml:space="preserve"> </w:t>
      </w:r>
      <w:r w:rsidRPr="00627E68">
        <w:rPr>
          <w:bCs/>
          <w:sz w:val="24"/>
        </w:rPr>
        <w:t>785 cancers détectés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📌</w:t>
      </w:r>
      <w:r w:rsidRPr="00627E68">
        <w:rPr>
          <w:sz w:val="24"/>
        </w:rPr>
        <w:t xml:space="preserve"> </w:t>
      </w:r>
      <w:r w:rsidRPr="00627E68">
        <w:rPr>
          <w:bCs/>
          <w:sz w:val="24"/>
        </w:rPr>
        <w:t>3 152 adénomes à haut risque identifiés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lastRenderedPageBreak/>
        <w:t>📌</w:t>
      </w:r>
      <w:r w:rsidRPr="00627E68">
        <w:rPr>
          <w:sz w:val="24"/>
        </w:rPr>
        <w:t xml:space="preserve"> </w:t>
      </w:r>
      <w:r w:rsidRPr="00627E68">
        <w:rPr>
          <w:bCs/>
          <w:sz w:val="24"/>
        </w:rPr>
        <w:t xml:space="preserve">86 % des tests positifs ont conduit à une coloscopie                                                                   </w:t>
      </w:r>
      <w:r w:rsidRPr="00627E68">
        <w:rPr>
          <w:rFonts w:ascii="Segoe UI Symbol" w:hAnsi="Segoe UI Symbol" w:cs="Segoe UI Symbol"/>
          <w:bCs/>
          <w:sz w:val="24"/>
        </w:rPr>
        <w:t>📌</w:t>
      </w:r>
      <w:r w:rsidRPr="00627E68">
        <w:rPr>
          <w:bCs/>
          <w:sz w:val="24"/>
        </w:rPr>
        <w:t xml:space="preserve"> Participation plus élevée chez les femmes (41,1%) que chez les hommes (38,1%).</w:t>
      </w:r>
    </w:p>
    <w:p w:rsidR="00627E68" w:rsidRDefault="00627E68" w:rsidP="00627E68">
      <w:pPr>
        <w:rPr>
          <w:sz w:val="24"/>
        </w:rPr>
      </w:pPr>
      <w:r w:rsidRPr="00627E68">
        <w:rPr>
          <w:bCs/>
          <w:color w:val="00B0F0"/>
          <w:sz w:val="24"/>
        </w:rPr>
        <w:t>Mars Bleu : un mois de mobilisation pour sauver des vies</w:t>
      </w:r>
      <w:r w:rsidRPr="00627E68">
        <w:rPr>
          <w:sz w:val="24"/>
        </w:rPr>
        <w:br/>
        <w:t xml:space="preserve">Chaque année, </w:t>
      </w:r>
      <w:r w:rsidRPr="00627E68">
        <w:rPr>
          <w:bCs/>
          <w:sz w:val="24"/>
        </w:rPr>
        <w:t>Mars Bleu</w:t>
      </w:r>
      <w:r w:rsidRPr="00627E68">
        <w:rPr>
          <w:sz w:val="24"/>
        </w:rPr>
        <w:t xml:space="preserve"> sensibilise le grand public à l’importance du dépistage. Cette campagne repose sur :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🔹</w:t>
      </w:r>
      <w:r w:rsidRPr="00627E68">
        <w:rPr>
          <w:sz w:val="24"/>
        </w:rPr>
        <w:t xml:space="preserve"> </w:t>
      </w:r>
      <w:r w:rsidRPr="00627E68">
        <w:rPr>
          <w:b/>
          <w:bCs/>
          <w:sz w:val="24"/>
        </w:rPr>
        <w:t>L’information des 50-74 ans</w:t>
      </w:r>
      <w:r w:rsidRPr="00627E68">
        <w:rPr>
          <w:sz w:val="24"/>
        </w:rPr>
        <w:t xml:space="preserve"> sur l’intérêt du dépistage tous les </w:t>
      </w:r>
      <w:r w:rsidRPr="00627E68">
        <w:rPr>
          <w:bCs/>
          <w:sz w:val="24"/>
        </w:rPr>
        <w:t>2 ans</w:t>
      </w:r>
      <w:r w:rsidRPr="00627E68">
        <w:rPr>
          <w:sz w:val="24"/>
        </w:rPr>
        <w:t>.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🔹</w:t>
      </w:r>
      <w:r w:rsidRPr="00627E68">
        <w:rPr>
          <w:sz w:val="24"/>
        </w:rPr>
        <w:t xml:space="preserve"> </w:t>
      </w:r>
      <w:r w:rsidRPr="00627E68">
        <w:rPr>
          <w:b/>
          <w:bCs/>
          <w:sz w:val="24"/>
        </w:rPr>
        <w:t>La sensibilisation aux antécédents familiaux</w:t>
      </w:r>
      <w:r w:rsidRPr="00627E68">
        <w:rPr>
          <w:sz w:val="24"/>
        </w:rPr>
        <w:t xml:space="preserve"> pour un suivi adapté.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🔹</w:t>
      </w:r>
      <w:r w:rsidRPr="00627E68">
        <w:rPr>
          <w:sz w:val="24"/>
        </w:rPr>
        <w:t xml:space="preserve"> </w:t>
      </w:r>
      <w:r w:rsidRPr="00627E68">
        <w:rPr>
          <w:b/>
          <w:bCs/>
          <w:sz w:val="24"/>
        </w:rPr>
        <w:t>L’encouragement à la prévention</w:t>
      </w:r>
      <w:r w:rsidRPr="00627E68">
        <w:rPr>
          <w:sz w:val="24"/>
        </w:rPr>
        <w:t xml:space="preserve"> : alimentation saine, activité physique, réduction de la consommation d’alcool et de tabac.</w:t>
      </w: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🔹</w:t>
      </w:r>
      <w:r w:rsidRPr="00627E68">
        <w:rPr>
          <w:sz w:val="24"/>
        </w:rPr>
        <w:t xml:space="preserve"> </w:t>
      </w:r>
      <w:r w:rsidRPr="00627E68">
        <w:rPr>
          <w:b/>
          <w:bCs/>
          <w:sz w:val="24"/>
        </w:rPr>
        <w:t>L’implication des professionnels de santé</w:t>
      </w:r>
      <w:r w:rsidRPr="00627E68">
        <w:rPr>
          <w:sz w:val="24"/>
        </w:rPr>
        <w:t xml:space="preserve"> : médecins, pharmaciens et partenaires locaux sont mobilisés pour améliorer le taux de participation.</w:t>
      </w:r>
    </w:p>
    <w:p w:rsidR="00627E68" w:rsidRDefault="00627E68" w:rsidP="00627E68">
      <w:pPr>
        <w:rPr>
          <w:rFonts w:ascii="Segoe UI Symbol" w:hAnsi="Segoe UI Symbol" w:cs="Segoe UI Symbol"/>
          <w:sz w:val="24"/>
        </w:rPr>
      </w:pPr>
      <w:r w:rsidRPr="00627E68">
        <w:rPr>
          <w:sz w:val="24"/>
        </w:rPr>
        <w:t xml:space="preserve">Le </w:t>
      </w:r>
      <w:r w:rsidRPr="00627E68">
        <w:rPr>
          <w:b/>
          <w:bCs/>
          <w:sz w:val="24"/>
        </w:rPr>
        <w:t>CRCDC Bretagne</w:t>
      </w:r>
      <w:r w:rsidRPr="00627E68">
        <w:rPr>
          <w:sz w:val="24"/>
        </w:rPr>
        <w:t xml:space="preserve"> (Centre Régional de Coordination de Dépistage des Cancers) joue un rôle clé dans cette mission. En lien avec l’Assurance Maladie, il vise à atteindre un taux de </w:t>
      </w:r>
      <w:r w:rsidRPr="00627E68">
        <w:rPr>
          <w:b/>
          <w:bCs/>
          <w:sz w:val="24"/>
        </w:rPr>
        <w:t>45% de participation</w:t>
      </w:r>
      <w:r w:rsidRPr="00627E68">
        <w:rPr>
          <w:sz w:val="24"/>
        </w:rPr>
        <w:t xml:space="preserve">, ce qui permettrait de </w:t>
      </w:r>
      <w:r w:rsidRPr="00627E68">
        <w:rPr>
          <w:b/>
          <w:bCs/>
          <w:sz w:val="24"/>
        </w:rPr>
        <w:t>réduire de 15% la mortalité par cancer colorectal dans la population générale et de 40% chez les participants</w:t>
      </w:r>
      <w:r w:rsidRPr="00627E68">
        <w:rPr>
          <w:sz w:val="24"/>
        </w:rPr>
        <w:t>.</w:t>
      </w:r>
      <w:r w:rsidRPr="00627E68">
        <w:rPr>
          <w:sz w:val="24"/>
        </w:rPr>
        <w:br/>
      </w:r>
    </w:p>
    <w:p w:rsidR="00627E68" w:rsidRDefault="00627E68" w:rsidP="00627E68">
      <w:pPr>
        <w:rPr>
          <w:b/>
          <w:bCs/>
          <w:sz w:val="24"/>
        </w:rPr>
      </w:pPr>
      <w:r w:rsidRPr="00627E68">
        <w:rPr>
          <w:rFonts w:ascii="Segoe UI Symbol" w:hAnsi="Segoe UI Symbol" w:cs="Segoe UI Symbol"/>
          <w:sz w:val="24"/>
        </w:rPr>
        <w:t>🚀</w:t>
      </w:r>
      <w:r w:rsidRPr="00627E68">
        <w:rPr>
          <w:sz w:val="24"/>
        </w:rPr>
        <w:t xml:space="preserve"> </w:t>
      </w:r>
      <w:r w:rsidRPr="00627E68">
        <w:rPr>
          <w:b/>
          <w:bCs/>
          <w:sz w:val="24"/>
        </w:rPr>
        <w:t>Agissons ensemble pour faire du dépistage du cancer colorectal une priorité de santé publique !</w:t>
      </w:r>
    </w:p>
    <w:p w:rsidR="006074E9" w:rsidRPr="00627E68" w:rsidRDefault="00627E68" w:rsidP="00627E68">
      <w:pPr>
        <w:rPr>
          <w:sz w:val="24"/>
        </w:rPr>
      </w:pPr>
      <w:r w:rsidRPr="00627E68">
        <w:rPr>
          <w:sz w:val="24"/>
        </w:rPr>
        <w:br/>
      </w:r>
      <w:r w:rsidRPr="00627E68">
        <w:rPr>
          <w:rFonts w:ascii="Segoe UI Symbol" w:hAnsi="Segoe UI Symbol" w:cs="Segoe UI Symbol"/>
          <w:sz w:val="24"/>
        </w:rPr>
        <w:t>🔗</w:t>
      </w:r>
      <w:r w:rsidRPr="00627E68">
        <w:rPr>
          <w:sz w:val="24"/>
        </w:rPr>
        <w:t xml:space="preserve"> </w:t>
      </w:r>
      <w:r w:rsidRPr="00627E68">
        <w:rPr>
          <w:b/>
          <w:bCs/>
          <w:sz w:val="24"/>
        </w:rPr>
        <w:t>Plus d’infos</w:t>
      </w:r>
      <w:r w:rsidRPr="00627E68">
        <w:rPr>
          <w:sz w:val="24"/>
        </w:rPr>
        <w:t xml:space="preserve"> : </w:t>
      </w:r>
      <w:hyperlink r:id="rId8" w:history="1">
        <w:r w:rsidRPr="00627E68">
          <w:rPr>
            <w:rStyle w:val="Lienhypertexte"/>
            <w:sz w:val="24"/>
          </w:rPr>
          <w:t>https://depistage-cancer.bzh</w:t>
        </w:r>
      </w:hyperlink>
    </w:p>
    <w:sectPr w:rsidR="006074E9" w:rsidRPr="00627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C9D" w:rsidRDefault="00314C9D" w:rsidP="00627E68">
      <w:pPr>
        <w:spacing w:after="0" w:line="240" w:lineRule="auto"/>
      </w:pPr>
      <w:r>
        <w:separator/>
      </w:r>
    </w:p>
  </w:endnote>
  <w:endnote w:type="continuationSeparator" w:id="0">
    <w:p w:rsidR="00314C9D" w:rsidRDefault="00314C9D" w:rsidP="0062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C9D" w:rsidRDefault="00314C9D" w:rsidP="00627E68">
      <w:pPr>
        <w:spacing w:after="0" w:line="240" w:lineRule="auto"/>
      </w:pPr>
      <w:r>
        <w:separator/>
      </w:r>
    </w:p>
  </w:footnote>
  <w:footnote w:type="continuationSeparator" w:id="0">
    <w:p w:rsidR="00314C9D" w:rsidRDefault="00314C9D" w:rsidP="00627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082"/>
    <w:multiLevelType w:val="multilevel"/>
    <w:tmpl w:val="5268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82505"/>
    <w:multiLevelType w:val="multilevel"/>
    <w:tmpl w:val="ADFAE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68"/>
    <w:rsid w:val="00314C9D"/>
    <w:rsid w:val="0035030E"/>
    <w:rsid w:val="00400F62"/>
    <w:rsid w:val="005E117B"/>
    <w:rsid w:val="006074E9"/>
    <w:rsid w:val="00627E68"/>
    <w:rsid w:val="00AB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AD17"/>
  <w15:chartTrackingRefBased/>
  <w15:docId w15:val="{D60BB928-FB79-423A-971B-25571C80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27E6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2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7E68"/>
  </w:style>
  <w:style w:type="paragraph" w:styleId="Pieddepage">
    <w:name w:val="footer"/>
    <w:basedOn w:val="Normal"/>
    <w:link w:val="PieddepageCar"/>
    <w:uiPriority w:val="99"/>
    <w:unhideWhenUsed/>
    <w:rsid w:val="0062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7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istage-cancer.bz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nkit.depistage-colorecta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MARTINOT MARIE (CPAM FINISTERE)</dc:creator>
  <cp:keywords/>
  <dc:description/>
  <cp:lastModifiedBy>CROISSANT ESTELLE (CPAM FINISTERE)</cp:lastModifiedBy>
  <cp:revision>2</cp:revision>
  <dcterms:created xsi:type="dcterms:W3CDTF">2025-03-03T09:06:00Z</dcterms:created>
  <dcterms:modified xsi:type="dcterms:W3CDTF">2025-03-03T09:06:00Z</dcterms:modified>
</cp:coreProperties>
</file>